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shd w:val="clear" w:color="auto" w:fill="ffffff"/>
        <w:spacing w:after="0" w:line="240" w:lineRule="auto"/>
        <w:jc w:val="right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ПРИЛОЖЕНИЕ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РАБОЧАЯ ПРОГРАММА ПО АНГЛИЙСКОМУ ЯЗЫКУ 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основного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>общего образования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lang w:val="ru-RU" w:eastAsia="ru-RU"/>
        </w:rPr>
        <w:t>11 А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Учитель: </w:t>
      </w: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 xml:space="preserve"> Фетюков В.А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Архангельск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cs="Times New Roman" w:eastAsia="Times New Roman" w:hAnsi="Times New Roman"/>
          <w:bCs/>
          <w:sz w:val="24"/>
          <w:szCs w:val="24"/>
          <w:lang w:eastAsia="ru-RU"/>
        </w:rPr>
        <w:t>202</w:t>
      </w:r>
      <w:r>
        <w:rPr>
          <w:rFonts w:ascii="Times New Roman" w:cs="Times New Roman" w:eastAsia="Times New Roman" w:hAnsi="Times New Roman"/>
          <w:bCs/>
          <w:sz w:val="24"/>
          <w:szCs w:val="24"/>
          <w:lang w:val="ru-RU" w:eastAsia="ru-RU"/>
        </w:rPr>
        <w:t>4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r>
        <w:rPr>
          <w:rFonts w:ascii="Times New Roman" w:hAnsi="Times New Roman"/>
          <w:color w:val="000000"/>
          <w:sz w:val="28"/>
          <w:lang w:val="ru-RU"/>
        </w:rPr>
        <w:t>социализации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r>
        <w:rPr>
          <w:rFonts w:ascii="Times New Roman" w:hAnsi="Times New Roman"/>
          <w:color w:val="000000"/>
          <w:sz w:val="28"/>
          <w:lang w:val="ru-RU"/>
        </w:rPr>
        <w:t>пределами</w:t>
      </w:r>
      <w:r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r>
        <w:rPr>
          <w:rFonts w:ascii="Times New Roman" w:hAnsi="Times New Roman"/>
          <w:color w:val="000000"/>
          <w:sz w:val="28"/>
          <w:lang w:val="ru-RU"/>
        </w:rPr>
        <w:t>ств гр</w:t>
      </w:r>
      <w:r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r>
        <w:rPr>
          <w:rFonts w:ascii="Times New Roman" w:hAnsi="Times New Roman"/>
          <w:color w:val="000000"/>
          <w:sz w:val="28"/>
          <w:lang w:val="ru-RU"/>
        </w:rPr>
        <w:t>речевая</w:t>
      </w:r>
      <w:r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r>
        <w:rPr>
          <w:rFonts w:ascii="Times New Roman" w:hAnsi="Times New Roman"/>
          <w:color w:val="000000"/>
          <w:sz w:val="28"/>
          <w:lang w:val="ru-RU"/>
        </w:rPr>
        <w:t>межкультурный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  <w:lang w:val="ru-RU"/>
        </w:rPr>
        <w:t>педагогических технологий и возможностей цифровой образовательной среды.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 в 11 классе – 102 часа (3 часа в неделю).</w:t>
      </w:r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  <w:lang w:val="ru-RU"/>
        </w:rPr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r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r>
        <w:rPr>
          <w:rFonts w:ascii="Times New Roman" w:hAnsi="Times New Roman"/>
          <w:color w:val="000000"/>
          <w:sz w:val="28"/>
          <w:lang w:val="ru-RU"/>
        </w:rPr>
        <w:t>и(</w:t>
      </w:r>
      <w:r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>
        <w:rPr>
          <w:rFonts w:ascii="Times New Roman" w:hAnsi="Times New Roman"/>
          <w:color w:val="000000"/>
          <w:sz w:val="28"/>
          <w:lang w:val="ru-RU"/>
        </w:rPr>
        <w:t>образование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>.).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r>
        <w:rPr>
          <w:rFonts w:ascii="Times New Roman" w:hAnsi="Times New Roman"/>
          <w:color w:val="000000"/>
          <w:sz w:val="28"/>
        </w:rPr>
        <w:t>He</w:t>
      </w:r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r>
        <w:rPr>
          <w:rFonts w:ascii="Times New Roman" w:hAnsi="Times New Roman"/>
          <w:color w:val="000000"/>
          <w:sz w:val="28"/>
        </w:rPr>
        <w:t>You’d</w:t>
      </w:r>
      <w:r>
        <w:rPr>
          <w:rFonts w:ascii="Times New Roman" w:hAnsi="Times New Roman"/>
          <w:color w:val="000000"/>
          <w:sz w:val="28"/>
        </w:rPr>
        <w:t xml:space="preserve"> better.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r>
        <w:rPr>
          <w:rFonts w:ascii="Times New Roman" w:hAnsi="Times New Roman"/>
          <w:color w:val="000000"/>
          <w:sz w:val="28"/>
          <w:lang w:val="ru-RU"/>
        </w:rPr>
        <w:t>образованных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r>
        <w:rPr>
          <w:rFonts w:ascii="Times New Roman" w:hAnsi="Times New Roman"/>
          <w:color w:val="000000"/>
          <w:sz w:val="28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организации в соответствии с традиционными российским</w:t>
      </w:r>
      <w:r>
        <w:rPr>
          <w:rFonts w:ascii="Times New Roman" w:hAnsi="Times New Roman"/>
          <w:color w:val="000000"/>
          <w:sz w:val="28"/>
          <w:lang w:val="ru-RU"/>
        </w:rPr>
        <w:t>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/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>
      <w:pPr>
        <w:numPr>
          <w:ilvl w:val="0"/>
          <w:numId w:val="6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r>
        <w:rPr>
          <w:rFonts w:ascii="Times New Roman" w:hAnsi="Times New Roman"/>
          <w:color w:val="000000"/>
          <w:sz w:val="28"/>
          <w:lang w:val="ru-RU"/>
        </w:rPr>
        <w:t>кт в сл</w:t>
      </w:r>
      <w:r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имена</w:t>
      </w:r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>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модальные</w:t>
      </w:r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неличные</w:t>
      </w:r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r>
        <w:rPr>
          <w:rFonts w:ascii="Times New Roman" w:hAnsi="Times New Roman"/>
          <w:color w:val="000000"/>
          <w:sz w:val="28"/>
          <w:lang w:val="ru-RU"/>
        </w:rPr>
        <w:t>образованных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слова</w:t>
      </w:r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>
        <w:rPr>
          <w:rFonts w:ascii="Times New Roman" w:hAnsi="Times New Roman"/>
          <w:color w:val="000000"/>
          <w:sz w:val="28"/>
          <w:lang w:val="ru-RU"/>
        </w:rPr>
        <w:t>,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0" w:type="nil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/>
      </w:tblPr>
      <w:tblGrid>
        <w:gridCol w:w="632"/>
        <w:gridCol w:w="2617"/>
        <w:gridCol w:w="867"/>
        <w:gridCol w:w="1682"/>
        <w:gridCol w:w="1744"/>
        <w:gridCol w:w="2028"/>
      </w:tblGrid>
      <w:tr>
        <w:trPr>
          <w:trHeight w:val="144"/>
          <w:tblCellSpacing w:w="0" w:type="nil"/>
        </w:trPr>
        <w:tc>
          <w:tcPr>
            <w:cnfStyle w:val="101000000000"/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cnfStyle w:val="100000000000"/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и интересы. Любовь и дружба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cnfStyle w:val="00000001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cnfStyle w:val="00000001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100000"/>
            <w:tcW w:w="4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cnfStyle w:val="000000100000"/>
            <w:tcW w:w="39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путешественники, спортсмены, актеры и т.д.</w:t>
            </w:r>
          </w:p>
        </w:tc>
        <w:tc>
          <w:tcPr>
            <w:cnfStyle w:val="000000100000"/>
            <w:tcW w:w="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cnfStyle w:val="00000010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  <w:tblCellSpacing w:w="0" w:type="nil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010000"/>
            <w:tcW w:w="13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cnfStyle w:val="000000010000"/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cnfStyle w:val="000000010000"/>
            <w:tcW w:w="16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010000"/>
            <w:tcW w:w="2403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</w:p>
    <w:p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
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Анвар</cp:lastModifiedBy>
</cp:coreProperties>
</file>